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/>
          <w:lang w:val="en-US" w:eastAsia="zh-CN"/>
        </w:rPr>
        <w:t>铝合金浮筒艇</w:t>
      </w:r>
      <w:r>
        <w:rPr>
          <w:rFonts w:hint="eastAsia"/>
        </w:rPr>
        <w:t>配置</w:t>
      </w:r>
      <w:r>
        <w:rPr>
          <w:rFonts w:hint="eastAsia"/>
          <w:lang w:val="en-US" w:eastAsia="zh-CN"/>
        </w:rPr>
        <w:t>及参数</w:t>
      </w:r>
    </w:p>
    <w:tbl>
      <w:tblPr>
        <w:tblStyle w:val="3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2533"/>
        <w:gridCol w:w="3988"/>
        <w:gridCol w:w="103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项目、设备名称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规格或要求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船体部分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主船体制作：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船用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19"/>
              </w:rPr>
              <w:t>铝镁合金5052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sz w:val="19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船体自重量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sz w:val="19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排水量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19"/>
              </w:rPr>
              <w:t>KG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sz w:val="19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吃水线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19"/>
              </w:rPr>
              <w:t>cm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浮筒直径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19"/>
              </w:rPr>
              <w:t>cm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舾装及其他设备：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橡皮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座位材料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柚木地板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油门线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18TF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档位线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18TF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机械方向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17TF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油水分离器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遮阳棚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进口可折叠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发动机参数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发动机名称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雅马哈F60FETL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尾板高度（MM）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527MM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113KG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最大发动机输出功率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44.1KW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60PS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全油门操作范围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5000---6000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发动机类型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SOHC,L4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排气量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996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缸径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行程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65.0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75.0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燃油进气系统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电子燃油喷射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启动装置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电启动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操舵系统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前操方向盘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调整和倾斜方式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电动调整倾斜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润滑系统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湿式润滑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交流发电机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16A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电气设备：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4"/>
        <w:tblW w:w="9784" w:type="dxa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83"/>
        <w:gridCol w:w="4034"/>
        <w:gridCol w:w="103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8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</w:t>
            </w:r>
          </w:p>
        </w:tc>
        <w:tc>
          <w:tcPr>
            <w:tcW w:w="403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骆驼干电池60AH</w:t>
            </w:r>
          </w:p>
        </w:tc>
        <w:tc>
          <w:tcPr>
            <w:tcW w:w="103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317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40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油箱</w:t>
            </w:r>
          </w:p>
        </w:tc>
        <w:tc>
          <w:tcPr>
            <w:tcW w:w="103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317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657E4"/>
    <w:rsid w:val="4C3A47D5"/>
    <w:rsid w:val="6AD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zlz</dc:creator>
  <cp:lastModifiedBy>张灵刚</cp:lastModifiedBy>
  <dcterms:modified xsi:type="dcterms:W3CDTF">2019-10-10T08:03:54Z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/>
          <w:lang w:val="en-US" w:eastAsia="zh-CN"/>
        </w:rPr>
        <w:t>铝合金浮筒艇</w:t>
      </w:r>
      <w:r>
        <w:rPr>
          <w:rFonts w:hint="eastAsia"/>
        </w:rPr>
        <w:t>配置</w:t>
      </w:r>
      <w:r>
        <w:rPr>
          <w:rFonts w:hint="eastAsia"/>
          <w:lang w:val="en-US" w:eastAsia="zh-CN"/>
        </w:rPr>
        <w:t>及参数</w:t>
      </w:r>
    </w:p>
    <w:tbl>
      <w:tblPr>
        <w:tblStyle w:val="3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2533"/>
        <w:gridCol w:w="3988"/>
        <w:gridCol w:w="103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项目、设备名称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规格或要求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船体部分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主船体制作：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船用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船体自重量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排水量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吃水线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浮筒直径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舾装及其他设备：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橡皮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座位材料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柚木地板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油门线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18TF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档位线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18TF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机械方向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17TF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油水分离器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遮阳棚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进口可折叠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发动机参数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发动机名称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雅马哈F60FETL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尾板高度（MM）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527MM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113KG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最大发动机输出功率</w:t>
            </w:r>
          </w:p>
        </w:tc>
        <w:tc>
          <w:tcPr>
            <w:tcW w:w="3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44.1KW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60PS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全油门操作范围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5000---6000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发动机类型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SOHC,L4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排气量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996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缸径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行程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65.0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75.0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燃油进气系统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电子燃油喷射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启动装置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电启动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操舵系统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前操方向盘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调整和倾斜方式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电动调整倾斜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润滑系统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湿式润滑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交流发电机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16A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8889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电气设备：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4"/>
        <w:tblW w:w="9784" w:type="dxa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83"/>
        <w:gridCol w:w="4034"/>
        <w:gridCol w:w="103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8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</w:t>
            </w:r>
          </w:p>
        </w:tc>
        <w:tc>
          <w:tcPr>
            <w:tcW w:w="403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骆驼干电池60AH</w:t>
            </w:r>
          </w:p>
        </w:tc>
        <w:tc>
          <w:tcPr>
            <w:tcW w:w="103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317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40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油箱</w:t>
            </w:r>
          </w:p>
        </w:tc>
        <w:tc>
          <w:tcPr>
            <w:tcW w:w="103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317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tbl_1(1_5_4_0_1tmp);
</file>